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49" w:rsidRDefault="001514CF" w:rsidP="0038577F">
      <w:pPr>
        <w:tabs>
          <w:tab w:val="left" w:pos="3705"/>
          <w:tab w:val="left" w:pos="6720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eastAsia="ar-SA"/>
        </w:rPr>
      </w:pPr>
      <w:r>
        <w:rPr>
          <w:rFonts w:ascii="Tahoma" w:eastAsia="Times New Roman" w:hAnsi="Tahoma" w:cs="Tahoma"/>
          <w:b/>
          <w:sz w:val="24"/>
          <w:szCs w:val="24"/>
          <w:lang w:eastAsia="ar-SA"/>
        </w:rPr>
        <w:tab/>
      </w:r>
      <w:r>
        <w:rPr>
          <w:rFonts w:ascii="Tahoma" w:eastAsia="Times New Roman" w:hAnsi="Tahoma" w:cs="Tahoma"/>
          <w:b/>
          <w:sz w:val="24"/>
          <w:szCs w:val="24"/>
          <w:lang w:eastAsia="ar-SA"/>
        </w:rPr>
        <w:tab/>
        <w:t>Załącznik nr 10</w:t>
      </w:r>
    </w:p>
    <w:p w:rsidR="00365449" w:rsidRDefault="00365449" w:rsidP="00365449">
      <w:pPr>
        <w:tabs>
          <w:tab w:val="left" w:pos="3705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365449" w:rsidRDefault="00365449" w:rsidP="00365449">
      <w:pPr>
        <w:tabs>
          <w:tab w:val="left" w:pos="3705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ar-SA"/>
        </w:rPr>
      </w:pPr>
      <w:bookmarkStart w:id="0" w:name="_GoBack"/>
      <w:bookmarkEnd w:id="0"/>
    </w:p>
    <w:p w:rsidR="00365449" w:rsidRDefault="00365449" w:rsidP="00365449">
      <w:pPr>
        <w:tabs>
          <w:tab w:val="left" w:pos="3705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365449" w:rsidRDefault="00365449" w:rsidP="00365449">
      <w:pPr>
        <w:tabs>
          <w:tab w:val="left" w:pos="3705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365449" w:rsidRPr="00365449" w:rsidRDefault="0074718F" w:rsidP="00365449">
      <w:pPr>
        <w:tabs>
          <w:tab w:val="left" w:pos="3705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ar-SA"/>
        </w:rPr>
      </w:pPr>
      <w:r>
        <w:rPr>
          <w:rFonts w:ascii="Tahoma" w:eastAsia="Times New Roman" w:hAnsi="Tahoma" w:cs="Tahoma"/>
          <w:b/>
          <w:sz w:val="28"/>
          <w:szCs w:val="28"/>
          <w:lang w:eastAsia="ar-SA"/>
        </w:rPr>
        <w:t>OPIS PRZEDMIOTU ZAMÓWIENIA</w:t>
      </w:r>
    </w:p>
    <w:p w:rsidR="00365449" w:rsidRPr="00365449" w:rsidRDefault="00365449" w:rsidP="00365449">
      <w:pPr>
        <w:tabs>
          <w:tab w:val="left" w:pos="3705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ar-SA"/>
        </w:rPr>
      </w:pPr>
    </w:p>
    <w:p w:rsidR="00365449" w:rsidRPr="00365449" w:rsidRDefault="00365449" w:rsidP="00365449">
      <w:pPr>
        <w:suppressAutoHyphens/>
        <w:overflowPunct w:val="0"/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365449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Na potrzeby postępowania o udzielenie zamówienia publicznego pn.: </w:t>
      </w:r>
    </w:p>
    <w:p w:rsidR="00365449" w:rsidRPr="00365449" w:rsidRDefault="00365449" w:rsidP="00365449">
      <w:pPr>
        <w:suppressAutoHyphens/>
        <w:overflowPunct w:val="0"/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365449" w:rsidRPr="00365449" w:rsidRDefault="00786C43" w:rsidP="00365449">
      <w:pPr>
        <w:widowControl w:val="0"/>
        <w:tabs>
          <w:tab w:val="left" w:pos="3560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D</w:t>
      </w:r>
      <w:r w:rsidR="00365449" w:rsidRPr="0036544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ostawa </w:t>
      </w:r>
      <w:r w:rsidR="006A16E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przenośnych </w:t>
      </w:r>
      <w:r w:rsidR="002132C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komputerów </w:t>
      </w:r>
      <w:r w:rsidR="006A16E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(</w:t>
      </w:r>
      <w:r w:rsidR="00365449" w:rsidRPr="0036544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laptopów</w:t>
      </w:r>
      <w:r w:rsidR="006A16E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)</w:t>
      </w:r>
      <w:r w:rsidR="00365449" w:rsidRPr="0036544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w ramach programu: </w:t>
      </w:r>
    </w:p>
    <w:p w:rsidR="00365449" w:rsidRPr="00365449" w:rsidRDefault="00365449" w:rsidP="00365449">
      <w:pPr>
        <w:widowControl w:val="0"/>
        <w:tabs>
          <w:tab w:val="left" w:pos="3560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36544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„Wsparcie dzieci z rodzin pegeerowskich w rozwoju cyfrowym</w:t>
      </w:r>
    </w:p>
    <w:p w:rsidR="00365449" w:rsidRPr="00365449" w:rsidRDefault="00365449" w:rsidP="00365449">
      <w:pPr>
        <w:widowControl w:val="0"/>
        <w:tabs>
          <w:tab w:val="left" w:pos="3560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36544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– Granty PPGR”</w:t>
      </w:r>
      <w:r w:rsidRPr="0036544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</w:p>
    <w:p w:rsidR="009D1CBD" w:rsidRDefault="009D1CBD"/>
    <w:p w:rsidR="00D275C7" w:rsidRDefault="00C7285B" w:rsidP="00D275C7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Cs/>
          <w:sz w:val="24"/>
          <w:szCs w:val="24"/>
          <w:lang w:eastAsia="pl-PL"/>
        </w:rPr>
      </w:pPr>
      <w:r w:rsidRPr="00C7285B">
        <w:rPr>
          <w:rFonts w:ascii="Tahoma" w:eastAsia="Calibri" w:hAnsi="Tahoma" w:cs="Tahoma"/>
          <w:bCs/>
          <w:sz w:val="24"/>
          <w:szCs w:val="24"/>
          <w:lang w:eastAsia="pl-PL"/>
        </w:rPr>
        <w:t xml:space="preserve">Wymagania minimalne oferowanych </w:t>
      </w:r>
      <w:r w:rsidR="005A4F3A">
        <w:rPr>
          <w:rFonts w:ascii="Tahoma" w:eastAsia="Calibri" w:hAnsi="Tahoma" w:cs="Tahoma"/>
          <w:bCs/>
          <w:sz w:val="24"/>
          <w:szCs w:val="24"/>
          <w:lang w:eastAsia="pl-PL"/>
        </w:rPr>
        <w:t>75</w:t>
      </w:r>
      <w:r w:rsidR="00D275C7" w:rsidRPr="00D275C7">
        <w:rPr>
          <w:rFonts w:ascii="Tahoma" w:eastAsia="Calibri" w:hAnsi="Tahoma" w:cs="Tahoma"/>
          <w:bCs/>
          <w:sz w:val="24"/>
          <w:szCs w:val="24"/>
          <w:lang w:eastAsia="pl-PL"/>
        </w:rPr>
        <w:t xml:space="preserve"> </w:t>
      </w:r>
      <w:r w:rsidRPr="00D275C7">
        <w:rPr>
          <w:rFonts w:ascii="Tahoma" w:eastAsia="Calibri" w:hAnsi="Tahoma" w:cs="Tahoma"/>
          <w:bCs/>
          <w:sz w:val="24"/>
          <w:szCs w:val="24"/>
          <w:lang w:eastAsia="pl-PL"/>
        </w:rPr>
        <w:t xml:space="preserve">szt. </w:t>
      </w:r>
      <w:r w:rsidR="00A242E4" w:rsidRPr="00A242E4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przenośnych komputerów </w:t>
      </w:r>
      <w:r w:rsidR="0072766C">
        <w:rPr>
          <w:rFonts w:ascii="Tahoma" w:eastAsia="Times New Roman" w:hAnsi="Tahoma" w:cs="Tahoma"/>
          <w:bCs/>
          <w:sz w:val="24"/>
          <w:szCs w:val="24"/>
          <w:lang w:eastAsia="pl-PL"/>
        </w:rPr>
        <w:t>(</w:t>
      </w:r>
      <w:r w:rsidR="00A242E4">
        <w:rPr>
          <w:rFonts w:ascii="Tahoma" w:eastAsia="Times New Roman" w:hAnsi="Tahoma" w:cs="Tahoma"/>
          <w:bCs/>
          <w:sz w:val="24"/>
          <w:szCs w:val="24"/>
          <w:lang w:eastAsia="pl-PL"/>
        </w:rPr>
        <w:t>l</w:t>
      </w:r>
      <w:r w:rsidRPr="00D275C7">
        <w:rPr>
          <w:rFonts w:ascii="Tahoma" w:eastAsia="Calibri" w:hAnsi="Tahoma" w:cs="Tahoma"/>
          <w:bCs/>
          <w:sz w:val="24"/>
          <w:szCs w:val="24"/>
          <w:lang w:eastAsia="pl-PL"/>
        </w:rPr>
        <w:t>aptopów</w:t>
      </w:r>
      <w:r w:rsidR="0072766C">
        <w:rPr>
          <w:rFonts w:ascii="Tahoma" w:eastAsia="Calibri" w:hAnsi="Tahoma" w:cs="Tahoma"/>
          <w:bCs/>
          <w:sz w:val="24"/>
          <w:szCs w:val="24"/>
          <w:lang w:eastAsia="pl-PL"/>
        </w:rPr>
        <w:t>)</w:t>
      </w:r>
      <w:r w:rsidR="00D275C7">
        <w:rPr>
          <w:rFonts w:ascii="Tahoma" w:eastAsia="Calibri" w:hAnsi="Tahoma" w:cs="Tahoma"/>
          <w:bCs/>
          <w:sz w:val="24"/>
          <w:szCs w:val="24"/>
          <w:lang w:eastAsia="pl-PL"/>
        </w:rPr>
        <w:t>.</w:t>
      </w:r>
    </w:p>
    <w:p w:rsidR="00C7285B" w:rsidRPr="00C7285B" w:rsidRDefault="00C7285B" w:rsidP="00D275C7">
      <w:pPr>
        <w:suppressAutoHyphens/>
        <w:spacing w:after="0" w:line="240" w:lineRule="auto"/>
        <w:ind w:left="360"/>
        <w:contextualSpacing/>
        <w:jc w:val="both"/>
        <w:rPr>
          <w:rFonts w:ascii="Tahoma" w:eastAsia="Calibri" w:hAnsi="Tahoma" w:cs="Tahoma"/>
          <w:bCs/>
          <w:sz w:val="24"/>
          <w:szCs w:val="24"/>
          <w:lang w:eastAsia="pl-PL"/>
        </w:rPr>
      </w:pPr>
    </w:p>
    <w:p w:rsidR="00C7285B" w:rsidRPr="00C7285B" w:rsidRDefault="00C7285B" w:rsidP="00C7285B">
      <w:pPr>
        <w:ind w:left="360"/>
        <w:contextualSpacing/>
        <w:jc w:val="both"/>
        <w:rPr>
          <w:rFonts w:ascii="Tahoma" w:eastAsia="Calibri" w:hAnsi="Tahoma" w:cs="Tahoma"/>
          <w:bCs/>
          <w:sz w:val="24"/>
          <w:szCs w:val="24"/>
          <w:lang w:eastAsia="pl-PL"/>
        </w:rPr>
      </w:pPr>
    </w:p>
    <w:p w:rsidR="00C7285B" w:rsidRPr="00C7285B" w:rsidRDefault="00C7285B" w:rsidP="00C7285B">
      <w:pPr>
        <w:ind w:left="360"/>
        <w:contextualSpacing/>
        <w:jc w:val="both"/>
        <w:rPr>
          <w:rFonts w:ascii="Tahoma" w:eastAsia="Calibri" w:hAnsi="Tahoma" w:cs="Tahoma"/>
          <w:bCs/>
          <w:sz w:val="24"/>
          <w:szCs w:val="24"/>
          <w:lang w:eastAsia="pl-PL"/>
        </w:rPr>
      </w:pPr>
      <w:r w:rsidRPr="00C7285B">
        <w:rPr>
          <w:rFonts w:ascii="Tahoma" w:eastAsia="Calibri" w:hAnsi="Tahoma" w:cs="Tahoma"/>
          <w:bCs/>
          <w:sz w:val="24"/>
          <w:szCs w:val="24"/>
          <w:lang w:eastAsia="pl-PL"/>
        </w:rPr>
        <w:t>Tabela nr 1. Wymagania minimalne oferowanego laptopa: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2531"/>
        <w:gridCol w:w="5612"/>
      </w:tblGrid>
      <w:tr w:rsidR="002B7566" w:rsidRPr="002B7566" w:rsidTr="0099005F">
        <w:tc>
          <w:tcPr>
            <w:tcW w:w="851" w:type="dxa"/>
            <w:shd w:val="clear" w:color="auto" w:fill="FFFFFF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Nazwa komponentu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Wymagane parametry minimalne przez Zamawiającego</w:t>
            </w:r>
          </w:p>
        </w:tc>
      </w:tr>
      <w:tr w:rsidR="002B7566" w:rsidRPr="002B7566" w:rsidTr="0099005F">
        <w:tc>
          <w:tcPr>
            <w:tcW w:w="851" w:type="dxa"/>
            <w:shd w:val="clear" w:color="auto" w:fill="FFFFFF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Typ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B7566" w:rsidRPr="002B7566" w:rsidRDefault="002B7566" w:rsidP="002B7566">
            <w:pPr>
              <w:suppressAutoHyphens/>
              <w:spacing w:after="0" w:line="192" w:lineRule="auto"/>
              <w:jc w:val="both"/>
              <w:outlineLvl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Komputer przenośny</w:t>
            </w:r>
            <w:r w:rsidR="0099005F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(laptop)</w:t>
            </w:r>
          </w:p>
        </w:tc>
      </w:tr>
      <w:tr w:rsidR="002B7566" w:rsidRPr="002B7566" w:rsidTr="0099005F">
        <w:tc>
          <w:tcPr>
            <w:tcW w:w="851" w:type="dxa"/>
            <w:shd w:val="clear" w:color="auto" w:fill="FFFFFF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Zastosowanie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B7566" w:rsidRPr="002B7566" w:rsidRDefault="002B7566" w:rsidP="005A4F3A">
            <w:pPr>
              <w:suppressAutoHyphens/>
              <w:spacing w:after="0" w:line="192" w:lineRule="auto"/>
              <w:jc w:val="both"/>
              <w:outlineLvl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Komputer przenośny będzie wykorzystywany dla potrzeb aplikacji biurowych, aplikacji edukacyjnych, dostępu do </w:t>
            </w:r>
            <w:r w:rsidR="005A4F3A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I</w:t>
            </w: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nternetu i poczty email. </w:t>
            </w:r>
          </w:p>
        </w:tc>
      </w:tr>
      <w:tr w:rsidR="002B7566" w:rsidRPr="002B7566" w:rsidTr="0099005F">
        <w:tc>
          <w:tcPr>
            <w:tcW w:w="851" w:type="dxa"/>
            <w:shd w:val="clear" w:color="auto" w:fill="FFFFFF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Stan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B7566" w:rsidRPr="002B7566" w:rsidRDefault="002B7566" w:rsidP="005A4F3A">
            <w:pPr>
              <w:suppressAutoHyphens/>
              <w:spacing w:after="0" w:line="192" w:lineRule="auto"/>
              <w:jc w:val="both"/>
              <w:outlineLvl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Nowy, nieuszkodzony, niebędący uprzednio przedmiotem ekspozycji i wystawy, kompletny i gotowy do użycia</w:t>
            </w:r>
            <w:r w:rsidR="005A4F3A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(tj. bez żadnych zbędnych dodatkowych nakładów)</w:t>
            </w:r>
            <w:r w:rsidR="005A4F3A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,</w:t>
            </w: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nieobciążony prawami osób lub podmiotów trzecich</w:t>
            </w:r>
          </w:p>
        </w:tc>
      </w:tr>
      <w:tr w:rsidR="002B7566" w:rsidRPr="002B7566" w:rsidTr="0099005F">
        <w:tc>
          <w:tcPr>
            <w:tcW w:w="8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Ekran</w:t>
            </w:r>
          </w:p>
        </w:tc>
        <w:tc>
          <w:tcPr>
            <w:tcW w:w="5670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192" w:lineRule="auto"/>
              <w:jc w:val="both"/>
              <w:outlineLvl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Matryca minimum 15” LED o rozdzielczości 1920 x 1080, </w:t>
            </w:r>
            <w:r w:rsidR="005A4F3A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br/>
            </w: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z powłoką matową, nie dopuszcza się matryc typu "</w:t>
            </w:r>
            <w:proofErr w:type="spellStart"/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glare</w:t>
            </w:r>
            <w:proofErr w:type="spellEnd"/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". </w:t>
            </w:r>
          </w:p>
        </w:tc>
      </w:tr>
      <w:tr w:rsidR="002B7566" w:rsidRPr="002B7566" w:rsidTr="0099005F">
        <w:tc>
          <w:tcPr>
            <w:tcW w:w="8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Wydajność/ Procesor</w:t>
            </w:r>
          </w:p>
        </w:tc>
        <w:tc>
          <w:tcPr>
            <w:tcW w:w="5670" w:type="dxa"/>
            <w:vAlign w:val="center"/>
          </w:tcPr>
          <w:p w:rsidR="002B7566" w:rsidRPr="005A4F3A" w:rsidRDefault="002B7566" w:rsidP="005A4F3A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Pozwalająca na osiągnięcie wartości „</w:t>
            </w:r>
            <w:proofErr w:type="spellStart"/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Av</w:t>
            </w:r>
            <w:r w:rsidR="00C97C2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erage</w:t>
            </w:r>
            <w:proofErr w:type="spellEnd"/>
            <w:r w:rsidR="00C97C2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97C2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Passmark</w:t>
            </w:r>
            <w:proofErr w:type="spellEnd"/>
            <w:r w:rsidR="00C97C2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CPU Mark” min. 9</w:t>
            </w: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000</w:t>
            </w:r>
            <w:r w:rsidR="0029519C" w:rsidRPr="0029519C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="0029519C" w:rsidRPr="0029519C">
              <w:rPr>
                <w:rFonts w:ascii="Tahoma" w:eastAsia="NSimSun" w:hAnsi="Tahoma" w:cs="Tahoma"/>
                <w:color w:val="000000"/>
                <w:kern w:val="2"/>
                <w:sz w:val="20"/>
                <w:szCs w:val="20"/>
                <w:lang w:eastAsia="zh-CN" w:bidi="hi-IN"/>
              </w:rPr>
              <w:t xml:space="preserve">wg </w:t>
            </w:r>
            <w:hyperlink r:id="rId8" w:history="1">
              <w:r w:rsidR="0029519C" w:rsidRPr="0029519C">
                <w:rPr>
                  <w:rFonts w:ascii="Tahoma" w:eastAsia="NSimSun" w:hAnsi="Tahoma" w:cs="Tahoma"/>
                  <w:color w:val="000080"/>
                  <w:kern w:val="2"/>
                  <w:sz w:val="20"/>
                  <w:szCs w:val="20"/>
                  <w:u w:val="single"/>
                </w:rPr>
                <w:t>www.cpubenchmark.net</w:t>
              </w:r>
            </w:hyperlink>
          </w:p>
        </w:tc>
      </w:tr>
      <w:tr w:rsidR="002B7566" w:rsidRPr="002B7566" w:rsidTr="0099005F">
        <w:tc>
          <w:tcPr>
            <w:tcW w:w="8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Chipset</w:t>
            </w:r>
          </w:p>
        </w:tc>
        <w:tc>
          <w:tcPr>
            <w:tcW w:w="5670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192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Zaprojektowany i wykonany do pracy w komputerach przenośnych rekomendowany przez producenta procesora.</w:t>
            </w:r>
          </w:p>
        </w:tc>
      </w:tr>
      <w:tr w:rsidR="002B7566" w:rsidRPr="002B7566" w:rsidTr="0099005F">
        <w:tc>
          <w:tcPr>
            <w:tcW w:w="8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Pamięć RAM</w:t>
            </w:r>
          </w:p>
        </w:tc>
        <w:tc>
          <w:tcPr>
            <w:tcW w:w="5670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192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min 8GB pamięci RAM, możliwość rozszerzenia, min 1 slot pamięci wolny</w:t>
            </w:r>
          </w:p>
        </w:tc>
      </w:tr>
      <w:tr w:rsidR="002B7566" w:rsidRPr="002B7566" w:rsidTr="0099005F">
        <w:tc>
          <w:tcPr>
            <w:tcW w:w="8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Dysk twardy</w:t>
            </w:r>
          </w:p>
        </w:tc>
        <w:tc>
          <w:tcPr>
            <w:tcW w:w="5670" w:type="dxa"/>
            <w:vAlign w:val="center"/>
          </w:tcPr>
          <w:p w:rsidR="002B7566" w:rsidRPr="002B7566" w:rsidRDefault="002B7566" w:rsidP="005A4F3A">
            <w:pPr>
              <w:suppressAutoHyphens/>
              <w:spacing w:after="0" w:line="192" w:lineRule="auto"/>
              <w:rPr>
                <w:rFonts w:ascii="Tahoma" w:eastAsia="Times New Roman" w:hAnsi="Tahoma" w:cs="Tahoma"/>
                <w:bCs/>
                <w:sz w:val="20"/>
                <w:szCs w:val="20"/>
                <w:lang w:val="sv-SE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val="sv-SE"/>
              </w:rPr>
              <w:t>O pojemności min. 256GB SSD</w:t>
            </w:r>
          </w:p>
        </w:tc>
      </w:tr>
      <w:tr w:rsidR="002B7566" w:rsidRPr="002B7566" w:rsidTr="0099005F">
        <w:tc>
          <w:tcPr>
            <w:tcW w:w="8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Karta graficzna</w:t>
            </w:r>
          </w:p>
        </w:tc>
        <w:tc>
          <w:tcPr>
            <w:tcW w:w="5670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192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ar-SA"/>
              </w:rPr>
              <w:t>Zintegrowana karta graficzna</w:t>
            </w:r>
          </w:p>
        </w:tc>
      </w:tr>
      <w:tr w:rsidR="002B7566" w:rsidRPr="002B7566" w:rsidTr="0099005F">
        <w:tc>
          <w:tcPr>
            <w:tcW w:w="8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5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Karta dźwiękowa</w:t>
            </w:r>
          </w:p>
        </w:tc>
        <w:tc>
          <w:tcPr>
            <w:tcW w:w="5670" w:type="dxa"/>
            <w:vAlign w:val="center"/>
          </w:tcPr>
          <w:p w:rsidR="002B7566" w:rsidRPr="002B7566" w:rsidRDefault="0099005F" w:rsidP="002B7566">
            <w:pPr>
              <w:suppressAutoHyphens/>
              <w:spacing w:after="0" w:line="192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Zintegrowana karta audio,</w:t>
            </w:r>
          </w:p>
          <w:p w:rsidR="002B7566" w:rsidRPr="002B7566" w:rsidRDefault="0099005F" w:rsidP="0099005F">
            <w:pPr>
              <w:suppressAutoHyphens/>
              <w:spacing w:after="0" w:line="192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W</w:t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budowane dwa głośniki stereo oraz cyfrowy mikrofon.</w:t>
            </w:r>
          </w:p>
        </w:tc>
      </w:tr>
      <w:tr w:rsidR="002B7566" w:rsidRPr="002B7566" w:rsidTr="0099005F">
        <w:tc>
          <w:tcPr>
            <w:tcW w:w="8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Połączenia i karty sieciowe</w:t>
            </w:r>
          </w:p>
        </w:tc>
        <w:tc>
          <w:tcPr>
            <w:tcW w:w="5670" w:type="dxa"/>
            <w:vAlign w:val="center"/>
          </w:tcPr>
          <w:p w:rsidR="002B7566" w:rsidRPr="002B7566" w:rsidRDefault="002B7566" w:rsidP="002B7566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Wbudowana karta sieciowa LAN 10/100/1000 LAN</w:t>
            </w:r>
            <w:r w:rsidR="0099005F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  <w:p w:rsidR="002B7566" w:rsidRPr="002B7566" w:rsidRDefault="002B7566" w:rsidP="005A4F3A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Wbudowana karta sieci bezprzewodowej obsługująca standard WIFI6 802.11ax) oraz Bluetooth 5.1</w:t>
            </w:r>
          </w:p>
        </w:tc>
      </w:tr>
      <w:tr w:rsidR="002B7566" w:rsidRPr="002B7566" w:rsidTr="0099005F">
        <w:tc>
          <w:tcPr>
            <w:tcW w:w="8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Porty/złącza</w:t>
            </w:r>
          </w:p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(wbudowane)</w:t>
            </w:r>
          </w:p>
        </w:tc>
        <w:tc>
          <w:tcPr>
            <w:tcW w:w="5670" w:type="dxa"/>
            <w:vAlign w:val="center"/>
          </w:tcPr>
          <w:p w:rsidR="002B7566" w:rsidRPr="0099005F" w:rsidRDefault="002B7566" w:rsidP="0099005F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99005F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min. 2 x USB (w tym 1 szt. USB 3.</w:t>
            </w:r>
            <w:r w:rsidR="005A4F3A" w:rsidRPr="0099005F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x</w:t>
            </w:r>
            <w:r w:rsidRPr="0099005F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)</w:t>
            </w:r>
          </w:p>
          <w:p w:rsidR="002B7566" w:rsidRPr="002B7566" w:rsidRDefault="002B7566" w:rsidP="0099005F">
            <w:pPr>
              <w:suppressAutoHyphens/>
              <w:autoSpaceDE w:val="0"/>
              <w:autoSpaceDN w:val="0"/>
              <w:adjustRightInd w:val="0"/>
              <w:spacing w:after="0" w:line="192" w:lineRule="auto"/>
              <w:contextualSpacing/>
              <w:jc w:val="both"/>
              <w:outlineLvl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99005F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gniazdo mikrofonowe i słuchawkowe, dopuszcza się złącza typu Combo</w:t>
            </w:r>
          </w:p>
        </w:tc>
      </w:tr>
      <w:tr w:rsidR="002B7566" w:rsidRPr="002B7566" w:rsidTr="0099005F">
        <w:tc>
          <w:tcPr>
            <w:tcW w:w="8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5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Klawiatura</w:t>
            </w:r>
          </w:p>
        </w:tc>
        <w:tc>
          <w:tcPr>
            <w:tcW w:w="5670" w:type="dxa"/>
            <w:vAlign w:val="center"/>
          </w:tcPr>
          <w:p w:rsidR="002B7566" w:rsidRPr="002B7566" w:rsidRDefault="002B7566" w:rsidP="005A4F3A">
            <w:pPr>
              <w:suppressAutoHyphens/>
              <w:spacing w:after="0" w:line="192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w układzie US-QWERTY, polskie znaki zgodne z układem MS Windows "polski programisty", klawiatura musi być wyposażona w 2 klawisze ALT (prawy i lewy).</w:t>
            </w:r>
          </w:p>
        </w:tc>
      </w:tr>
      <w:tr w:rsidR="002B7566" w:rsidRPr="002B7566" w:rsidTr="0099005F">
        <w:tc>
          <w:tcPr>
            <w:tcW w:w="8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5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Urządzenie wskazujące</w:t>
            </w:r>
          </w:p>
        </w:tc>
        <w:tc>
          <w:tcPr>
            <w:tcW w:w="5670" w:type="dxa"/>
            <w:vAlign w:val="center"/>
          </w:tcPr>
          <w:p w:rsidR="002B7566" w:rsidRPr="002B7566" w:rsidRDefault="005A4F3A" w:rsidP="002B7566">
            <w:pPr>
              <w:suppressAutoHyphens/>
              <w:spacing w:after="0" w:line="192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Touch</w:t>
            </w:r>
            <w:r w:rsidR="002B7566"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Pad</w:t>
            </w:r>
            <w:proofErr w:type="spellEnd"/>
            <w:r w:rsidR="002B7566"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(płytka dotykowa) wbudowana w obudowę notebooka </w:t>
            </w:r>
          </w:p>
        </w:tc>
      </w:tr>
      <w:tr w:rsidR="002B7566" w:rsidRPr="002B7566" w:rsidTr="0099005F">
        <w:tc>
          <w:tcPr>
            <w:tcW w:w="8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5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Kamera</w:t>
            </w:r>
          </w:p>
        </w:tc>
        <w:tc>
          <w:tcPr>
            <w:tcW w:w="5670" w:type="dxa"/>
            <w:vAlign w:val="center"/>
          </w:tcPr>
          <w:p w:rsidR="002B7566" w:rsidRPr="002B7566" w:rsidRDefault="002B7566" w:rsidP="000351E2">
            <w:pPr>
              <w:suppressAutoHyphens/>
              <w:spacing w:after="0" w:line="192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Wbudowana, o rozdzielczoś</w:t>
            </w:r>
            <w:r w:rsidR="005A4F3A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ci</w:t>
            </w: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 min. HD 720</w:t>
            </w:r>
            <w:r w:rsidR="000351E2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p</w:t>
            </w:r>
          </w:p>
        </w:tc>
      </w:tr>
      <w:tr w:rsidR="002B7566" w:rsidRPr="002B7566" w:rsidTr="0099005F">
        <w:tc>
          <w:tcPr>
            <w:tcW w:w="851" w:type="dxa"/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551" w:type="dxa"/>
            <w:vAlign w:val="center"/>
          </w:tcPr>
          <w:p w:rsidR="002B7566" w:rsidRPr="002B7566" w:rsidRDefault="000351E2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Zasilanie</w:t>
            </w:r>
          </w:p>
        </w:tc>
        <w:tc>
          <w:tcPr>
            <w:tcW w:w="5670" w:type="dxa"/>
            <w:vAlign w:val="center"/>
          </w:tcPr>
          <w:p w:rsidR="002B7566" w:rsidRPr="002B7566" w:rsidRDefault="002B7566" w:rsidP="005A4F3A">
            <w:pPr>
              <w:suppressAutoHyphens/>
              <w:spacing w:after="0" w:line="192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Litowo</w:t>
            </w:r>
            <w:proofErr w:type="spellEnd"/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-jonowa 3-komorowa min.</w:t>
            </w:r>
            <w:r w:rsidR="005A4F3A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o </w:t>
            </w: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czas</w:t>
            </w:r>
            <w:r w:rsidR="005A4F3A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ie pracy min. 8 </w:t>
            </w: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godzin wedł</w:t>
            </w:r>
            <w:r w:rsidR="000351E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ug karty katalogowej producenta, fabryczny zasilacz.</w:t>
            </w:r>
          </w:p>
        </w:tc>
      </w:tr>
      <w:tr w:rsidR="002B7566" w:rsidRPr="002B7566" w:rsidTr="009900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Waga i wymiary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66" w:rsidRPr="002B7566" w:rsidRDefault="002B7566" w:rsidP="005A4F3A">
            <w:pPr>
              <w:suppressAutoHyphens/>
              <w:spacing w:after="0" w:line="192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Waga max do </w:t>
            </w:r>
            <w:r w:rsidR="005A4F3A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2</w:t>
            </w: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,</w:t>
            </w:r>
            <w:r w:rsidR="005A4F3A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0</w:t>
            </w: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 kg z baterią.</w:t>
            </w:r>
          </w:p>
        </w:tc>
      </w:tr>
      <w:tr w:rsidR="002B7566" w:rsidRPr="002B7566" w:rsidTr="009900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Gwarancja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66" w:rsidRPr="002B7566" w:rsidRDefault="002B7566" w:rsidP="00677C5D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Min. 24 miesiące licząc od daty podpisania protokołu zdawczo-odbiorczego.</w:t>
            </w:r>
          </w:p>
          <w:p w:rsidR="002B7566" w:rsidRPr="002B7566" w:rsidRDefault="002B7566" w:rsidP="00677C5D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Odpowiedzialność z tytułu gwarancji i rękojmi obejmuje wszelkie wady przedmiotu nie wynikające z winny Zamawiającego. W okresie gwarancji wykonawca jest zobowiązany dokonać nieodpłatnej naprawy lub wymiany </w:t>
            </w: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lastRenderedPageBreak/>
              <w:t>przedmiotu zamówienia na swój koszt.</w:t>
            </w:r>
          </w:p>
          <w:p w:rsidR="002B7566" w:rsidRPr="002B7566" w:rsidRDefault="002B7566" w:rsidP="005A4F3A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Serwis urządzeń musi być realizowany </w:t>
            </w: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br/>
              <w:t>przez producenta lub autoryzowanego partnera serwisowego producenta – wymagane oświadczenie Wykonawcy potwierdzające, że serwis będzie realizowany przez Producenta lub autoryzowanego Partnera Serwisowego Producenta (</w:t>
            </w:r>
            <w:r w:rsidRPr="002B7566">
              <w:rPr>
                <w:rFonts w:ascii="Tahoma" w:eastAsia="Times New Roman" w:hAnsi="Tahoma" w:cs="Tahoma"/>
                <w:sz w:val="20"/>
                <w:szCs w:val="20"/>
                <w:u w:val="single"/>
                <w:lang w:eastAsia="ar-SA"/>
              </w:rPr>
              <w:t xml:space="preserve">oświadczenie Wykonawcy należy dołączyć </w:t>
            </w:r>
            <w:r w:rsidR="0029519C" w:rsidRPr="0050532C">
              <w:rPr>
                <w:rFonts w:ascii="Tahoma" w:eastAsia="Times New Roman" w:hAnsi="Tahoma" w:cs="Tahoma"/>
                <w:sz w:val="20"/>
                <w:szCs w:val="20"/>
                <w:u w:val="single"/>
                <w:lang w:eastAsia="ar-SA"/>
              </w:rPr>
              <w:t>przed podpisaniem umowy)</w:t>
            </w:r>
          </w:p>
        </w:tc>
      </w:tr>
      <w:tr w:rsidR="002B7566" w:rsidRPr="002B7566" w:rsidTr="009900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lastRenderedPageBreak/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System operacyjny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Microsoft Windows 10 Home 64 bit lub Microsoft Windows 11 Home 64 bit lub system operacyjny klasy PC, który spełnia następujące wymagania poprzez wbudowane mechanizmy, bez użycia dodatkowych aplikacji:</w:t>
            </w:r>
          </w:p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1.</w:t>
            </w:r>
            <w:r w:rsidR="005A4F3A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 </w:t>
            </w: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Interfejs użytkownika dostępny w wielu językach do wyboru – w tym polskim i angielskim</w:t>
            </w:r>
          </w:p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2.</w:t>
            </w:r>
            <w:r w:rsidR="005A4F3A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 </w:t>
            </w: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3.</w:t>
            </w:r>
            <w:r w:rsidR="005A4F3A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 </w:t>
            </w: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Wbudowane w system operacyjny minimum dwie przeglądarki Internetowe</w:t>
            </w:r>
          </w:p>
          <w:p w:rsidR="002B7566" w:rsidRPr="002B7566" w:rsidRDefault="005A4F3A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4. </w:t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Zintegrowany z systemem moduł wyszukiwania informacji (plików różnego typu, tekstów, metadanych) dostępny z kilku poziomów: poziom menu, poziom otwartego okna systemu operacyjnego; system wyszukiwania oparty </w:t>
            </w:r>
            <w:r w:rsidR="00813CF7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br/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na konfigurowalnym przez użytkownika module indeksacji zasobów lokalnych,</w:t>
            </w:r>
          </w:p>
          <w:p w:rsidR="002B7566" w:rsidRPr="002B7566" w:rsidRDefault="005A4F3A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5. </w:t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Zlokalizowane w języku polskim, co najmniej następujące elementy: menu, pomoc, komunikaty systemowe, menedżer plików.</w:t>
            </w:r>
          </w:p>
          <w:p w:rsidR="002B7566" w:rsidRPr="002B7566" w:rsidRDefault="005A4F3A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6. </w:t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Graficzne środowisko instalacji i konfiguracji dostępne </w:t>
            </w:r>
            <w:r w:rsidR="00813CF7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br/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w języku polskim</w:t>
            </w:r>
          </w:p>
          <w:p w:rsidR="002B7566" w:rsidRPr="002B7566" w:rsidRDefault="005A4F3A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7. </w:t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Wbudowany system pomocy w języku polskim.</w:t>
            </w:r>
          </w:p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8.</w:t>
            </w:r>
            <w:r w:rsidR="005A4F3A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 </w:t>
            </w: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Możliwość przystosowania stanowiska dla osób niepełnosprawnych (np. słabo widzących).</w:t>
            </w:r>
          </w:p>
          <w:p w:rsidR="002B7566" w:rsidRPr="002B7566" w:rsidRDefault="005A4F3A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9. </w:t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Możliwość dostarczania poprawek do systemu operacyjnego w modelu </w:t>
            </w:r>
            <w:proofErr w:type="spellStart"/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peer</w:t>
            </w:r>
            <w:proofErr w:type="spellEnd"/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-to-</w:t>
            </w:r>
            <w:proofErr w:type="spellStart"/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peer</w:t>
            </w:r>
            <w:proofErr w:type="spellEnd"/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.</w:t>
            </w:r>
          </w:p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10.</w:t>
            </w:r>
            <w:r w:rsidR="005A4F3A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 </w:t>
            </w: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Możliwość sterowania czasem dostarczania nowych wersji systemu operacyjnego, możliwość centralnego opóźniania dostarczania nowej wersji.</w:t>
            </w:r>
          </w:p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11.</w:t>
            </w:r>
            <w:r w:rsidR="005A4F3A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 </w:t>
            </w: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Oprogramowanie dla tworzenia kopii zapasowych (Backup); automatyczne wykonywanie kopii plików </w:t>
            </w:r>
            <w:r w:rsidR="005A4F3A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br/>
            </w: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z możliwością automatycznego przywrócenia wersji wcześniejszej.</w:t>
            </w:r>
          </w:p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12.</w:t>
            </w:r>
            <w:r w:rsidR="005A4F3A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 </w:t>
            </w: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Możliwość przywracania obrazu plików systemowych do uprzednio zapisanej postaci.</w:t>
            </w:r>
          </w:p>
          <w:p w:rsidR="002B7566" w:rsidRPr="002B7566" w:rsidRDefault="005A4F3A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13. </w:t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Możliwość przywracania systemu operacyjnego do stanu początkowego z pozostawieniem plików użytkownika.</w:t>
            </w:r>
          </w:p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14.</w:t>
            </w:r>
            <w:r w:rsidR="005A4F3A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 </w:t>
            </w: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Dostępność bezpłatnych biuletynów bezpieczeństwa związanych z działaniem systemu operacyjnego.</w:t>
            </w:r>
          </w:p>
          <w:p w:rsidR="002B7566" w:rsidRPr="002B7566" w:rsidRDefault="005A4F3A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15. </w:t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Wbudowana zapora internetowa (firewall) dla ochrony połączeń internetowych.</w:t>
            </w:r>
          </w:p>
          <w:p w:rsidR="002B7566" w:rsidRPr="002B7566" w:rsidRDefault="005A4F3A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16. </w:t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Identyfikacja sieci komputerowych, do których jest podłączony system operacyjny, zapamiętywanie ustawień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br/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i przypisywanie do min. 3 kategorii bezpieczeństwa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br/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(z predefiniowanymi odpowiednio do kategorii ustawieniami zapory sieciowej, udostępniania plików itp.).</w:t>
            </w:r>
          </w:p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17.</w:t>
            </w:r>
            <w:r w:rsidR="005A4F3A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 </w:t>
            </w: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Wbudowane mechanizmy ochrony antywirusowej i przeciw złośliwemu oprogramowaniu z zapewnionymi bezpłatnymi aktualizacjami.</w:t>
            </w:r>
          </w:p>
          <w:p w:rsidR="002B7566" w:rsidRPr="002B7566" w:rsidRDefault="005A4F3A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18</w:t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 </w:t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Wsparcie dla </w:t>
            </w:r>
            <w:proofErr w:type="spellStart"/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firmware</w:t>
            </w:r>
            <w:proofErr w:type="spellEnd"/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 UEFI i funkcji bezpiecznego rozruchu (</w:t>
            </w:r>
            <w:proofErr w:type="spellStart"/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Secure</w:t>
            </w:r>
            <w:proofErr w:type="spellEnd"/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Boot</w:t>
            </w:r>
            <w:proofErr w:type="spellEnd"/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)</w:t>
            </w:r>
          </w:p>
          <w:p w:rsidR="002B7566" w:rsidRPr="002B7566" w:rsidRDefault="005A4F3A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lastRenderedPageBreak/>
              <w:t>19</w:t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 </w:t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Wbudowany w system, wykorzystywany automatycznie przez wbudowane przeglądarki filtr </w:t>
            </w:r>
            <w:proofErr w:type="spellStart"/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reputacyjny</w:t>
            </w:r>
            <w:proofErr w:type="spellEnd"/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 URL.</w:t>
            </w:r>
          </w:p>
          <w:p w:rsidR="002B7566" w:rsidRPr="002B7566" w:rsidRDefault="005A4F3A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20</w:t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 </w:t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Wbudowany agent do zbierania danych na temat zagrożeń na stacji roboczej.</w:t>
            </w:r>
          </w:p>
          <w:p w:rsidR="002B7566" w:rsidRPr="002B7566" w:rsidRDefault="005A4F3A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21. </w:t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Wsparcie .NET Framework 2.x, 3.x i 4.x – możliwość uruchomienia aplikacji działających we wskazanych środowiskach.</w:t>
            </w:r>
          </w:p>
          <w:p w:rsidR="002B7566" w:rsidRPr="002B7566" w:rsidRDefault="005A4F3A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22. </w:t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Licencja systemu operacyjnego zaimplementowana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br/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w BIOS komputera, umożliwiająca instalację systemu bez podawania klucza oraz bez aktywacji systemu </w:t>
            </w:r>
            <w:r w:rsidR="00813CF7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br/>
            </w:r>
            <w:r w:rsidR="002B7566"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za pośrednictwem Internetu.</w:t>
            </w:r>
          </w:p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 xml:space="preserve">Nie dopuszcza się oferowania systemu operacyjnego typu </w:t>
            </w:r>
            <w:proofErr w:type="spellStart"/>
            <w:r w:rsidRPr="002B7566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>refurbished</w:t>
            </w:r>
            <w:proofErr w:type="spellEnd"/>
            <w:r w:rsidRPr="002B7566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>.</w:t>
            </w:r>
          </w:p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  <w:p w:rsidR="002B7566" w:rsidRPr="002B7566" w:rsidRDefault="005A4F3A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>D</w:t>
            </w:r>
            <w:r w:rsidR="002B7566" w:rsidRPr="002B7566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>opuszcza s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>ię</w:t>
            </w:r>
            <w:r w:rsidR="002B7566" w:rsidRPr="002B7566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 xml:space="preserve"> wersje edukacyjne jak np. </w:t>
            </w:r>
            <w:r w:rsidRPr="005A4F3A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 xml:space="preserve">Windows 10 </w:t>
            </w:r>
            <w:r w:rsidR="00EB347F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br/>
            </w:r>
            <w:r w:rsidRPr="005A4F3A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 xml:space="preserve">i 11 Pro </w:t>
            </w:r>
            <w:proofErr w:type="spellStart"/>
            <w:r w:rsidRPr="005A4F3A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>Education</w:t>
            </w:r>
            <w:proofErr w:type="spellEnd"/>
            <w:r w:rsidR="00EB347F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 xml:space="preserve">, ponieważ </w:t>
            </w:r>
            <w:r w:rsidR="00EB347F" w:rsidRPr="00EB347F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 xml:space="preserve">zgodnie z </w:t>
            </w:r>
            <w:proofErr w:type="spellStart"/>
            <w:r w:rsidR="00EB347F" w:rsidRPr="00EB347F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>Letter</w:t>
            </w:r>
            <w:proofErr w:type="spellEnd"/>
            <w:r w:rsidR="00EB347F" w:rsidRPr="00EB347F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 xml:space="preserve"> of </w:t>
            </w:r>
            <w:proofErr w:type="spellStart"/>
            <w:r w:rsidR="00EB347F" w:rsidRPr="00EB347F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>Eligibility</w:t>
            </w:r>
            <w:proofErr w:type="spellEnd"/>
            <w:r w:rsidR="00EB347F" w:rsidRPr="00EB347F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 xml:space="preserve">, wystawionym dla Ministerstwa Administracji i Cyfryzacji, gminy mogą kupować sprzęt z systemem Windows 10 i 11 Pro </w:t>
            </w:r>
            <w:proofErr w:type="spellStart"/>
            <w:r w:rsidR="00EB347F" w:rsidRPr="00EB347F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>Education</w:t>
            </w:r>
            <w:proofErr w:type="spellEnd"/>
            <w:r w:rsidR="00EB347F" w:rsidRPr="00EB347F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 xml:space="preserve"> w ramach projektu „Wsparcie dzieci z rodzin pegeerowskich </w:t>
            </w:r>
            <w:r w:rsidR="00EB347F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br/>
            </w:r>
            <w:r w:rsidR="00EB347F" w:rsidRPr="00EB347F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>w rozwoju cyfrowym – Granty PPGR” i przekazywać urządzenia uczniom na własność</w:t>
            </w:r>
            <w:r w:rsidR="002B7566" w:rsidRPr="002B7566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>.</w:t>
            </w:r>
          </w:p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Klucz instalacyjny systemu operacyjnego powinien być fabrycznie zapisany w BIOS komputera i wykorzystywany do instalacji tego systemu oraz jego aktywowania.</w:t>
            </w:r>
          </w:p>
        </w:tc>
      </w:tr>
      <w:tr w:rsidR="002B7566" w:rsidRPr="002B7566" w:rsidTr="009900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lastRenderedPageBreak/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66" w:rsidRPr="002B7566" w:rsidRDefault="002B7566" w:rsidP="002B756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Certyfikaty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66" w:rsidRPr="002B7566" w:rsidRDefault="002B7566" w:rsidP="002B7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Certyfikat ISO9001:2000 lub rów</w:t>
            </w:r>
            <w:r w:rsidR="005A4F3A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noważny dla producenta sprzętu.</w:t>
            </w:r>
          </w:p>
          <w:p w:rsidR="002B7566" w:rsidRPr="002B7566" w:rsidRDefault="005A4F3A" w:rsidP="002B7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Deklaracja zgodności CE.</w:t>
            </w:r>
          </w:p>
          <w:p w:rsidR="002B7566" w:rsidRPr="002B7566" w:rsidRDefault="002B7566" w:rsidP="005A4F3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Dostarczony sprzęt powinien spełniać wymogi normy równej lub wyższej </w:t>
            </w:r>
            <w:proofErr w:type="spellStart"/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EnergyStar</w:t>
            </w:r>
            <w:proofErr w:type="spellEnd"/>
            <w:r w:rsidRPr="002B756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 6.0</w:t>
            </w:r>
          </w:p>
        </w:tc>
      </w:tr>
    </w:tbl>
    <w:p w:rsidR="0038577F" w:rsidRPr="0038577F" w:rsidRDefault="0038577F" w:rsidP="0038577F"/>
    <w:p w:rsidR="00800E30" w:rsidRPr="00800E30" w:rsidRDefault="00800E30" w:rsidP="00D275C7">
      <w:pPr>
        <w:tabs>
          <w:tab w:val="left" w:pos="3705"/>
        </w:tabs>
        <w:suppressAutoHyphens/>
        <w:spacing w:after="100" w:afterAutospacing="1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00E30">
        <w:rPr>
          <w:rFonts w:ascii="Tahoma" w:eastAsia="Times New Roman" w:hAnsi="Tahoma" w:cs="Tahoma"/>
          <w:bCs/>
          <w:sz w:val="20"/>
          <w:szCs w:val="20"/>
          <w:lang w:eastAsia="ar-SA"/>
        </w:rPr>
        <w:t>Laptopy opisane w powyższym szczegółowym opisie przed</w:t>
      </w:r>
      <w:r w:rsidR="00D275C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miotu zamówienia muszą spełniać </w:t>
      </w:r>
      <w:r w:rsidRPr="00800E3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ponadto następujące warunki: </w:t>
      </w:r>
    </w:p>
    <w:p w:rsidR="00D275C7" w:rsidRDefault="00800E30" w:rsidP="00D275C7">
      <w:pPr>
        <w:ind w:left="284"/>
        <w:contextualSpacing/>
        <w:jc w:val="both"/>
        <w:rPr>
          <w:rFonts w:ascii="Tahoma" w:eastAsia="Calibri" w:hAnsi="Tahoma" w:cs="Tahoma"/>
          <w:bCs/>
          <w:sz w:val="24"/>
          <w:szCs w:val="24"/>
          <w:lang w:eastAsia="pl-PL"/>
        </w:rPr>
      </w:pPr>
      <w:r w:rsidRPr="00800E30">
        <w:rPr>
          <w:rFonts w:ascii="Tahoma" w:eastAsia="Times New Roman" w:hAnsi="Tahoma" w:cs="Tahoma"/>
          <w:bCs/>
          <w:sz w:val="20"/>
          <w:szCs w:val="20"/>
          <w:lang w:eastAsia="ar-SA"/>
        </w:rPr>
        <w:t>1</w:t>
      </w:r>
      <w:r w:rsidR="00017F88">
        <w:rPr>
          <w:rFonts w:ascii="Tahoma" w:eastAsia="Times New Roman" w:hAnsi="Tahoma" w:cs="Tahoma"/>
          <w:bCs/>
          <w:sz w:val="20"/>
          <w:szCs w:val="20"/>
          <w:lang w:eastAsia="ar-SA"/>
        </w:rPr>
        <w:t>. </w:t>
      </w:r>
      <w:r w:rsidR="00D275C7" w:rsidRPr="00D275C7">
        <w:rPr>
          <w:rFonts w:ascii="Tahoma" w:eastAsia="Calibri" w:hAnsi="Tahoma" w:cs="Tahoma"/>
          <w:bCs/>
          <w:sz w:val="20"/>
          <w:szCs w:val="20"/>
          <w:lang w:eastAsia="pl-PL"/>
        </w:rPr>
        <w:t>Przedmiot zamówienia musi być fabrycznie nowy, nieużywany, wolny od wad i uszkodzeń, niebędący przedmiotem praw osób trzecich.</w:t>
      </w:r>
    </w:p>
    <w:p w:rsidR="00800E30" w:rsidRPr="00D275C7" w:rsidRDefault="00017F88" w:rsidP="00D275C7">
      <w:pPr>
        <w:ind w:left="284"/>
        <w:contextualSpacing/>
        <w:jc w:val="both"/>
        <w:rPr>
          <w:rFonts w:ascii="Tahoma" w:eastAsia="Calibri" w:hAnsi="Tahoma" w:cs="Tahoma"/>
          <w:bCs/>
          <w:sz w:val="24"/>
          <w:szCs w:val="24"/>
          <w:lang w:eastAsia="pl-PL"/>
        </w:rPr>
      </w:pPr>
      <w:r>
        <w:rPr>
          <w:rFonts w:ascii="Tahoma" w:eastAsia="Calibri" w:hAnsi="Tahoma" w:cs="Tahoma"/>
          <w:bCs/>
          <w:sz w:val="20"/>
          <w:szCs w:val="20"/>
          <w:lang w:eastAsia="pl-PL"/>
        </w:rPr>
        <w:t>2. </w:t>
      </w:r>
      <w:r w:rsidRPr="00D275C7">
        <w:rPr>
          <w:rFonts w:ascii="Tahoma" w:eastAsia="Calibri" w:hAnsi="Tahoma" w:cs="Tahoma"/>
          <w:bCs/>
          <w:sz w:val="20"/>
          <w:szCs w:val="20"/>
          <w:lang w:eastAsia="pl-PL"/>
        </w:rPr>
        <w:t xml:space="preserve">Przedmiot zamówienia musi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posiadać deklarację CE;</w:t>
      </w:r>
    </w:p>
    <w:p w:rsidR="00800E30" w:rsidRPr="00800E30" w:rsidRDefault="00017F88" w:rsidP="00D275C7">
      <w:pPr>
        <w:tabs>
          <w:tab w:val="left" w:pos="3705"/>
        </w:tabs>
        <w:suppressAutoHyphens/>
        <w:spacing w:after="12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3. </w:t>
      </w:r>
      <w:r w:rsidRPr="00D275C7">
        <w:rPr>
          <w:rFonts w:ascii="Tahoma" w:eastAsia="Calibri" w:hAnsi="Tahoma" w:cs="Tahoma"/>
          <w:bCs/>
          <w:sz w:val="20"/>
          <w:szCs w:val="20"/>
          <w:lang w:eastAsia="pl-PL"/>
        </w:rPr>
        <w:t xml:space="preserve">Przedmiot zamówienia musi </w:t>
      </w:r>
      <w:r w:rsidR="00800E30" w:rsidRPr="00800E30">
        <w:rPr>
          <w:rFonts w:ascii="Tahoma" w:eastAsia="Times New Roman" w:hAnsi="Tahoma" w:cs="Tahoma"/>
          <w:bCs/>
          <w:sz w:val="20"/>
          <w:szCs w:val="20"/>
          <w:lang w:eastAsia="ar-SA"/>
        </w:rPr>
        <w:t>posiadać dołączone niezbędne instrukcje i ma</w:t>
      </w:r>
      <w:r w:rsidR="00F7306E">
        <w:rPr>
          <w:rFonts w:ascii="Tahoma" w:eastAsia="Times New Roman" w:hAnsi="Tahoma" w:cs="Tahoma"/>
          <w:bCs/>
          <w:sz w:val="20"/>
          <w:szCs w:val="20"/>
          <w:lang w:eastAsia="ar-SA"/>
        </w:rPr>
        <w:t>t</w:t>
      </w:r>
      <w:r w:rsidR="00800E30" w:rsidRPr="00800E30">
        <w:rPr>
          <w:rFonts w:ascii="Tahoma" w:eastAsia="Times New Roman" w:hAnsi="Tahoma" w:cs="Tahoma"/>
          <w:bCs/>
          <w:sz w:val="20"/>
          <w:szCs w:val="20"/>
          <w:lang w:eastAsia="ar-SA"/>
        </w:rPr>
        <w:t>eriały dotyczące użytkowania w języku polskim.</w:t>
      </w:r>
    </w:p>
    <w:p w:rsidR="00800E30" w:rsidRPr="00800E30" w:rsidRDefault="00800E30" w:rsidP="00D275C7">
      <w:pPr>
        <w:tabs>
          <w:tab w:val="left" w:pos="3705"/>
        </w:tabs>
        <w:suppressAutoHyphens/>
        <w:spacing w:after="12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00E30">
        <w:rPr>
          <w:rFonts w:ascii="Tahoma" w:eastAsia="Times New Roman" w:hAnsi="Tahoma" w:cs="Tahoma"/>
          <w:bCs/>
          <w:sz w:val="20"/>
          <w:szCs w:val="20"/>
          <w:lang w:eastAsia="ar-SA"/>
        </w:rPr>
        <w:t>4</w:t>
      </w:r>
      <w:r w:rsidR="00017F88">
        <w:rPr>
          <w:rFonts w:ascii="Tahoma" w:eastAsia="Times New Roman" w:hAnsi="Tahoma" w:cs="Tahoma"/>
          <w:bCs/>
          <w:sz w:val="20"/>
          <w:szCs w:val="20"/>
          <w:lang w:eastAsia="ar-SA"/>
        </w:rPr>
        <w:t>. </w:t>
      </w:r>
      <w:r w:rsidRPr="00800E30">
        <w:rPr>
          <w:rFonts w:ascii="Tahoma" w:eastAsia="Times New Roman" w:hAnsi="Tahoma" w:cs="Tahoma"/>
          <w:sz w:val="20"/>
          <w:szCs w:val="20"/>
          <w:lang w:eastAsia="ar-SA"/>
        </w:rPr>
        <w:t xml:space="preserve">Wszystkie dostarczone urządzenia powinny być gotowe do uruchomiania po podłączeniu (tj. posiadać zainstalowane i skonfigurowane systemy operacyjne wraz ze sterownikami).  </w:t>
      </w:r>
    </w:p>
    <w:p w:rsidR="00017F88" w:rsidRDefault="00800E30" w:rsidP="00017F88">
      <w:pPr>
        <w:spacing w:after="120"/>
        <w:ind w:left="568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0E30">
        <w:rPr>
          <w:rFonts w:ascii="Tahoma" w:eastAsia="Times New Roman" w:hAnsi="Tahoma" w:cs="Tahoma"/>
          <w:sz w:val="20"/>
          <w:szCs w:val="20"/>
          <w:lang w:eastAsia="ar-SA"/>
        </w:rPr>
        <w:t>5</w:t>
      </w:r>
      <w:r w:rsidR="00017F88">
        <w:rPr>
          <w:rFonts w:ascii="Tahoma" w:eastAsia="Times New Roman" w:hAnsi="Tahoma" w:cs="Tahoma"/>
          <w:sz w:val="20"/>
          <w:szCs w:val="20"/>
          <w:lang w:eastAsia="ar-SA"/>
        </w:rPr>
        <w:t>. </w:t>
      </w:r>
      <w:r w:rsidRPr="00800E30">
        <w:rPr>
          <w:rFonts w:ascii="Tahoma" w:eastAsia="Times New Roman" w:hAnsi="Tahoma" w:cs="Tahoma"/>
          <w:sz w:val="20"/>
          <w:szCs w:val="20"/>
          <w:lang w:eastAsia="ar-SA"/>
        </w:rPr>
        <w:t>Wykonawca przekaże wykaz sprzętu wraz z numerami seryjnymi urządzeń w formie elektronicznej (edytowalnej).</w:t>
      </w:r>
    </w:p>
    <w:p w:rsidR="00017F88" w:rsidRDefault="00017F88" w:rsidP="00017F88">
      <w:pPr>
        <w:spacing w:after="120"/>
        <w:ind w:left="568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6. </w:t>
      </w:r>
      <w:r w:rsidR="00800E30" w:rsidRPr="00800E30">
        <w:rPr>
          <w:rFonts w:ascii="Tahoma" w:eastAsia="Times New Roman" w:hAnsi="Tahoma" w:cs="Tahoma"/>
          <w:sz w:val="20"/>
          <w:szCs w:val="20"/>
          <w:lang w:eastAsia="ar-SA"/>
        </w:rPr>
        <w:t xml:space="preserve">Miejsce dostawy: Urząd </w:t>
      </w:r>
      <w:r w:rsidR="00D275C7">
        <w:rPr>
          <w:rFonts w:ascii="Tahoma" w:eastAsia="Times New Roman" w:hAnsi="Tahoma" w:cs="Tahoma"/>
          <w:sz w:val="20"/>
          <w:szCs w:val="20"/>
          <w:lang w:eastAsia="ar-SA"/>
        </w:rPr>
        <w:t xml:space="preserve">Miejski w </w:t>
      </w:r>
      <w:r>
        <w:rPr>
          <w:rFonts w:ascii="Tahoma" w:eastAsia="Times New Roman" w:hAnsi="Tahoma" w:cs="Tahoma"/>
          <w:sz w:val="20"/>
          <w:szCs w:val="20"/>
          <w:lang w:eastAsia="ar-SA"/>
        </w:rPr>
        <w:t>Bytomiu Odrzańskim</w:t>
      </w:r>
      <w:r w:rsidR="00800E30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="00800E30" w:rsidRPr="00800E30">
        <w:rPr>
          <w:rFonts w:ascii="Tahoma" w:eastAsia="Times New Roman" w:hAnsi="Tahoma" w:cs="Tahoma"/>
          <w:sz w:val="20"/>
          <w:szCs w:val="20"/>
          <w:lang w:eastAsia="ar-SA"/>
        </w:rPr>
        <w:t xml:space="preserve"> ul.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Sadowa 4, </w:t>
      </w:r>
      <w:r w:rsidR="00800E30" w:rsidRPr="00800E30">
        <w:rPr>
          <w:rFonts w:ascii="Tahoma" w:eastAsia="Times New Roman" w:hAnsi="Tahoma" w:cs="Tahoma"/>
          <w:sz w:val="20"/>
          <w:szCs w:val="20"/>
          <w:lang w:eastAsia="ar-SA"/>
        </w:rPr>
        <w:t>67-1</w:t>
      </w:r>
      <w:r>
        <w:rPr>
          <w:rFonts w:ascii="Tahoma" w:eastAsia="Times New Roman" w:hAnsi="Tahoma" w:cs="Tahoma"/>
          <w:sz w:val="20"/>
          <w:szCs w:val="20"/>
          <w:lang w:eastAsia="ar-SA"/>
        </w:rPr>
        <w:t>15</w:t>
      </w:r>
      <w:r w:rsidR="00800E30" w:rsidRPr="00800E3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4E1A2A">
        <w:rPr>
          <w:rFonts w:ascii="Tahoma" w:eastAsia="Times New Roman" w:hAnsi="Tahoma" w:cs="Tahoma"/>
          <w:sz w:val="20"/>
          <w:szCs w:val="20"/>
          <w:lang w:eastAsia="ar-SA"/>
        </w:rPr>
        <w:t>Bytom Odrzański</w:t>
      </w:r>
      <w:r w:rsidR="00800E30" w:rsidRPr="00800E30">
        <w:rPr>
          <w:rFonts w:ascii="Tahoma" w:eastAsia="Times New Roman" w:hAnsi="Tahoma" w:cs="Tahoma"/>
          <w:sz w:val="20"/>
          <w:szCs w:val="20"/>
          <w:lang w:eastAsia="ar-SA"/>
        </w:rPr>
        <w:t xml:space="preserve">. Zamawiający zaleca wcześniejszy kontakt telefoniczny w celu dokładnego uzgodnienia. </w:t>
      </w:r>
    </w:p>
    <w:p w:rsidR="00017F88" w:rsidRDefault="00017F88" w:rsidP="00017F88">
      <w:pPr>
        <w:spacing w:after="120"/>
        <w:ind w:left="568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800E30" w:rsidRPr="00800E30">
        <w:rPr>
          <w:rFonts w:ascii="Tahoma" w:eastAsia="Times New Roman" w:hAnsi="Tahoma" w:cs="Tahoma"/>
          <w:sz w:val="20"/>
          <w:szCs w:val="20"/>
          <w:lang w:eastAsia="pl-PL"/>
        </w:rPr>
        <w:t>.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800E30" w:rsidRPr="00800E30">
        <w:rPr>
          <w:rFonts w:ascii="Tahoma" w:eastAsia="Times New Roman" w:hAnsi="Tahoma" w:cs="Tahoma"/>
          <w:sz w:val="20"/>
          <w:szCs w:val="20"/>
          <w:lang w:eastAsia="pl-PL"/>
        </w:rPr>
        <w:t>Zamawiający zastrzega sobie prawo sprawdzania w toku oceny ofert wiarygodności przedstawionych przez Wykonawców dokumentów, wykazów, danych i informacji.</w:t>
      </w:r>
    </w:p>
    <w:p w:rsidR="00017F88" w:rsidRDefault="00017F88" w:rsidP="00017F88">
      <w:pPr>
        <w:spacing w:after="120"/>
        <w:ind w:left="568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8</w:t>
      </w:r>
      <w:r w:rsidR="00800E30" w:rsidRPr="00800E30">
        <w:rPr>
          <w:rFonts w:ascii="Tahoma" w:eastAsia="Times New Roman" w:hAnsi="Tahoma" w:cs="Tahoma"/>
          <w:sz w:val="20"/>
          <w:szCs w:val="20"/>
          <w:lang w:eastAsia="pl-PL"/>
        </w:rPr>
        <w:t>.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800E30" w:rsidRPr="00800E30">
        <w:rPr>
          <w:rFonts w:ascii="Tahoma" w:eastAsia="Times New Roman" w:hAnsi="Tahoma" w:cs="Tahoma"/>
          <w:sz w:val="20"/>
          <w:szCs w:val="20"/>
          <w:lang w:eastAsia="pl-PL"/>
        </w:rPr>
        <w:t xml:space="preserve">Dostawca wraz z przedmiotem zamówienia przekaże instrukcje obsługi, kartę gwarancyjną </w:t>
      </w:r>
      <w:r w:rsidR="00800E30" w:rsidRPr="00800E30">
        <w:rPr>
          <w:rFonts w:ascii="Tahoma" w:eastAsia="Times New Roman" w:hAnsi="Tahoma" w:cs="Tahoma"/>
          <w:sz w:val="20"/>
          <w:szCs w:val="20"/>
          <w:lang w:eastAsia="pl-PL"/>
        </w:rPr>
        <w:br/>
        <w:t>oraz inne dokumenty, które załącza producent zamówionego sprzętu.</w:t>
      </w:r>
    </w:p>
    <w:p w:rsidR="00017F88" w:rsidRDefault="00017F88" w:rsidP="00017F88">
      <w:pPr>
        <w:spacing w:after="120"/>
        <w:ind w:left="568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9</w:t>
      </w:r>
      <w:r w:rsidR="00800E30" w:rsidRPr="00800E30">
        <w:rPr>
          <w:rFonts w:ascii="Tahoma" w:eastAsia="Times New Roman" w:hAnsi="Tahoma" w:cs="Tahoma"/>
          <w:sz w:val="20"/>
          <w:szCs w:val="20"/>
          <w:lang w:eastAsia="ar-SA"/>
        </w:rPr>
        <w:t>.</w:t>
      </w:r>
      <w:r>
        <w:rPr>
          <w:rFonts w:ascii="Tahoma" w:eastAsia="Times New Roman" w:hAnsi="Tahoma" w:cs="Tahoma"/>
          <w:sz w:val="20"/>
          <w:szCs w:val="20"/>
          <w:lang w:eastAsia="ar-SA"/>
        </w:rPr>
        <w:t> </w:t>
      </w:r>
      <w:r w:rsidR="00800E30" w:rsidRPr="00800E30">
        <w:rPr>
          <w:rFonts w:ascii="Tahoma" w:eastAsia="Times New Roman" w:hAnsi="Tahoma" w:cs="Tahoma"/>
          <w:sz w:val="20"/>
          <w:szCs w:val="20"/>
          <w:lang w:eastAsia="ar-SA"/>
        </w:rPr>
        <w:t>Cena powinna zawierać wszelkie koszty związane z wykonaniem przedmiotu zamówienia, tj. przedmiot zamówienia, ozn</w:t>
      </w:r>
      <w:r>
        <w:rPr>
          <w:rFonts w:ascii="Tahoma" w:eastAsia="Times New Roman" w:hAnsi="Tahoma" w:cs="Tahoma"/>
          <w:sz w:val="20"/>
          <w:szCs w:val="20"/>
          <w:lang w:eastAsia="ar-SA"/>
        </w:rPr>
        <w:t>aczenie sprzętu wraz z dostawą.</w:t>
      </w:r>
    </w:p>
    <w:p w:rsidR="00017F88" w:rsidRDefault="00017F88" w:rsidP="00017F88">
      <w:pPr>
        <w:spacing w:after="120"/>
        <w:ind w:left="568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10</w:t>
      </w:r>
      <w:r w:rsidR="00800E30" w:rsidRPr="00800E30">
        <w:rPr>
          <w:rFonts w:ascii="Tahoma" w:eastAsia="Times New Roman" w:hAnsi="Tahoma" w:cs="Tahoma"/>
          <w:sz w:val="20"/>
          <w:szCs w:val="20"/>
          <w:lang w:eastAsia="ar-SA"/>
        </w:rPr>
        <w:t>.</w:t>
      </w:r>
      <w:r>
        <w:rPr>
          <w:rFonts w:ascii="Tahoma" w:eastAsia="Times New Roman" w:hAnsi="Tahoma" w:cs="Tahoma"/>
          <w:sz w:val="20"/>
          <w:szCs w:val="20"/>
          <w:lang w:eastAsia="ar-SA"/>
        </w:rPr>
        <w:t> </w:t>
      </w:r>
      <w:r w:rsidR="00800E30" w:rsidRPr="00800E30">
        <w:rPr>
          <w:rFonts w:ascii="Tahoma" w:eastAsia="Times New Roman" w:hAnsi="Tahoma" w:cs="Tahoma"/>
          <w:sz w:val="20"/>
          <w:szCs w:val="20"/>
          <w:lang w:eastAsia="ar-SA"/>
        </w:rPr>
        <w:t>Zamawiający wymaga fabrycznie nowego oprogramowania, nieużywanego oraz nieaktywowanego nigdy wcześniej na innym urządzeniu.</w:t>
      </w:r>
    </w:p>
    <w:p w:rsidR="00800E30" w:rsidRPr="00800E30" w:rsidRDefault="00017F88" w:rsidP="00017F88">
      <w:pPr>
        <w:spacing w:after="120"/>
        <w:ind w:left="568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11</w:t>
      </w:r>
      <w:r w:rsidR="00800E30" w:rsidRPr="00800E30">
        <w:rPr>
          <w:rFonts w:ascii="Tahoma" w:eastAsia="Times New Roman" w:hAnsi="Tahoma" w:cs="Tahoma"/>
          <w:sz w:val="20"/>
          <w:szCs w:val="20"/>
          <w:lang w:eastAsia="ar-SA"/>
        </w:rPr>
        <w:t>.</w:t>
      </w:r>
      <w:r>
        <w:rPr>
          <w:rFonts w:ascii="Tahoma" w:eastAsia="Times New Roman" w:hAnsi="Tahoma" w:cs="Tahoma"/>
          <w:sz w:val="20"/>
          <w:szCs w:val="20"/>
          <w:lang w:eastAsia="ar-SA"/>
        </w:rPr>
        <w:t> </w:t>
      </w:r>
      <w:r w:rsidR="00800E30" w:rsidRPr="00800E30">
        <w:rPr>
          <w:rFonts w:ascii="Tahoma" w:eastAsia="Times New Roman" w:hAnsi="Tahoma" w:cs="Tahoma"/>
          <w:sz w:val="20"/>
          <w:szCs w:val="20"/>
          <w:lang w:eastAsia="ar-SA"/>
        </w:rPr>
        <w:t>Zamawiający zastrzega sobie prawo do przeprowadzenia weryfikacji oryginalności dostarczonych programów komputerowych u Producenta oprogramowania w przypadku wystąpienia wątpliwości co do jego legalności.</w:t>
      </w:r>
    </w:p>
    <w:p w:rsidR="00800E30" w:rsidRPr="00800E30" w:rsidRDefault="00800E30" w:rsidP="00800E30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00E30" w:rsidRPr="00800E30" w:rsidRDefault="00800E30" w:rsidP="00017F88">
      <w:pPr>
        <w:spacing w:after="0"/>
        <w:ind w:firstLine="568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0E30">
        <w:rPr>
          <w:rFonts w:ascii="Tahoma" w:eastAsia="Times New Roman" w:hAnsi="Tahoma" w:cs="Tahoma"/>
          <w:sz w:val="20"/>
          <w:szCs w:val="20"/>
          <w:lang w:eastAsia="ar-SA"/>
        </w:rPr>
        <w:t xml:space="preserve">Wskazane w opisie przedmiotu zamówienia znaki towarowe, patenty lub pochodzenie mają charakter pomocniczy dla określenia parametrów przedmiotu zamówienia. Zamawiający dopuszcza możliwość zastosowania urządzeń równoważnych o parametrach techniczno-jakościowych nie gorszych niż podane w opisie przedmiotu zamówienia. Wykonawca, który powołuje się </w:t>
      </w:r>
      <w:r w:rsidR="00017F88"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Pr="00800E30">
        <w:rPr>
          <w:rFonts w:ascii="Tahoma" w:eastAsia="Times New Roman" w:hAnsi="Tahoma" w:cs="Tahoma"/>
          <w:sz w:val="20"/>
          <w:szCs w:val="20"/>
          <w:lang w:eastAsia="ar-SA"/>
        </w:rPr>
        <w:t xml:space="preserve">na rozwiązania równoważne opisywanym przez Zamawiającego jest zobowiązany wykazać, </w:t>
      </w:r>
      <w:r w:rsidR="00017F88"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Pr="00800E30">
        <w:rPr>
          <w:rFonts w:ascii="Tahoma" w:eastAsia="Times New Roman" w:hAnsi="Tahoma" w:cs="Tahoma"/>
          <w:sz w:val="20"/>
          <w:szCs w:val="20"/>
          <w:lang w:eastAsia="ar-SA"/>
        </w:rPr>
        <w:t>że oferowana przez niego dostawa spełnia wymagania określone przez Zamawiającego. Dopuszcza się zaoferowanie wyposażenia o wyższych parametrach.</w:t>
      </w:r>
    </w:p>
    <w:p w:rsidR="00C7285B" w:rsidRPr="0038577F" w:rsidRDefault="00800E30" w:rsidP="00017F88">
      <w:pPr>
        <w:spacing w:after="0"/>
        <w:ind w:firstLine="568"/>
        <w:contextualSpacing/>
        <w:jc w:val="both"/>
      </w:pPr>
      <w:r w:rsidRPr="00800E30">
        <w:rPr>
          <w:rFonts w:ascii="Tahoma" w:eastAsia="Times New Roman" w:hAnsi="Tahoma" w:cs="Tahoma"/>
          <w:sz w:val="20"/>
          <w:szCs w:val="20"/>
          <w:lang w:eastAsia="ar-SA"/>
        </w:rPr>
        <w:t xml:space="preserve">Ewentualne wskazane nazwy produktów oraz ich producentów przez Zamawiającego mają </w:t>
      </w:r>
      <w:r w:rsidR="00017F88"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Pr="00800E30">
        <w:rPr>
          <w:rFonts w:ascii="Tahoma" w:eastAsia="Times New Roman" w:hAnsi="Tahoma" w:cs="Tahoma"/>
          <w:sz w:val="20"/>
          <w:szCs w:val="20"/>
          <w:lang w:eastAsia="ar-SA"/>
        </w:rPr>
        <w:t>na celu jedynie przybliżyć wymagania, których nie można było opisać przy pomocy dostatecznie dokładnych i zrozumiałych określeń.</w:t>
      </w:r>
    </w:p>
    <w:sectPr w:rsidR="00C7285B" w:rsidRPr="0038577F" w:rsidSect="00447A7E">
      <w:footerReference w:type="default" r:id="rId9"/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FA" w:rsidRDefault="000F61FA" w:rsidP="00365449">
      <w:pPr>
        <w:spacing w:after="0" w:line="240" w:lineRule="auto"/>
      </w:pPr>
      <w:r>
        <w:separator/>
      </w:r>
    </w:p>
  </w:endnote>
  <w:endnote w:type="continuationSeparator" w:id="0">
    <w:p w:rsidR="000F61FA" w:rsidRDefault="000F61FA" w:rsidP="0036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49" w:rsidRDefault="00365449" w:rsidP="00365449">
    <w:pPr>
      <w:pStyle w:val="Stopka"/>
      <w:jc w:val="center"/>
    </w:pPr>
    <w:r w:rsidRPr="000F139F">
      <w:rPr>
        <w:noProof/>
        <w:lang w:eastAsia="pl-PL"/>
      </w:rPr>
      <w:drawing>
        <wp:inline distT="0" distB="0" distL="0" distR="0" wp14:anchorId="0596EA2E" wp14:editId="09A29A0A">
          <wp:extent cx="3959749" cy="551711"/>
          <wp:effectExtent l="0" t="0" r="3175" b="1270"/>
          <wp:docPr id="5" name="Obraz 1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8280" cy="551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5449" w:rsidRDefault="003654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FA" w:rsidRDefault="000F61FA" w:rsidP="00365449">
      <w:pPr>
        <w:spacing w:after="0" w:line="240" w:lineRule="auto"/>
      </w:pPr>
      <w:r>
        <w:separator/>
      </w:r>
    </w:p>
  </w:footnote>
  <w:footnote w:type="continuationSeparator" w:id="0">
    <w:p w:rsidR="000F61FA" w:rsidRDefault="000F61FA" w:rsidP="00365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45F5C"/>
    <w:multiLevelType w:val="hybridMultilevel"/>
    <w:tmpl w:val="516AD99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04777"/>
    <w:multiLevelType w:val="hybridMultilevel"/>
    <w:tmpl w:val="DA7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49"/>
    <w:rsid w:val="00017F88"/>
    <w:rsid w:val="000351E2"/>
    <w:rsid w:val="0005266D"/>
    <w:rsid w:val="000F61FA"/>
    <w:rsid w:val="001514CF"/>
    <w:rsid w:val="001F476E"/>
    <w:rsid w:val="002132CE"/>
    <w:rsid w:val="0029519C"/>
    <w:rsid w:val="002B7566"/>
    <w:rsid w:val="00365449"/>
    <w:rsid w:val="0038577F"/>
    <w:rsid w:val="00447A7E"/>
    <w:rsid w:val="004E1A2A"/>
    <w:rsid w:val="0050532C"/>
    <w:rsid w:val="005A4F3A"/>
    <w:rsid w:val="005F00D5"/>
    <w:rsid w:val="00677C5D"/>
    <w:rsid w:val="00691346"/>
    <w:rsid w:val="006A16ED"/>
    <w:rsid w:val="0072766C"/>
    <w:rsid w:val="0074718F"/>
    <w:rsid w:val="00786C43"/>
    <w:rsid w:val="00793488"/>
    <w:rsid w:val="007A4328"/>
    <w:rsid w:val="00800E30"/>
    <w:rsid w:val="00813CF7"/>
    <w:rsid w:val="008C655F"/>
    <w:rsid w:val="009078CD"/>
    <w:rsid w:val="00923568"/>
    <w:rsid w:val="0099005F"/>
    <w:rsid w:val="009A3F63"/>
    <w:rsid w:val="009D1CBD"/>
    <w:rsid w:val="009E3D32"/>
    <w:rsid w:val="00A242E4"/>
    <w:rsid w:val="00B34284"/>
    <w:rsid w:val="00BA4D48"/>
    <w:rsid w:val="00BB6FCB"/>
    <w:rsid w:val="00BB7F30"/>
    <w:rsid w:val="00BC4EC7"/>
    <w:rsid w:val="00C4790F"/>
    <w:rsid w:val="00C7285B"/>
    <w:rsid w:val="00C97C29"/>
    <w:rsid w:val="00CB34AA"/>
    <w:rsid w:val="00D275C7"/>
    <w:rsid w:val="00D75E97"/>
    <w:rsid w:val="00E10A2C"/>
    <w:rsid w:val="00EB347F"/>
    <w:rsid w:val="00F7306E"/>
    <w:rsid w:val="00FA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449"/>
  </w:style>
  <w:style w:type="paragraph" w:styleId="Stopka">
    <w:name w:val="footer"/>
    <w:basedOn w:val="Normalny"/>
    <w:link w:val="StopkaZnak"/>
    <w:uiPriority w:val="99"/>
    <w:unhideWhenUsed/>
    <w:rsid w:val="0036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449"/>
  </w:style>
  <w:style w:type="paragraph" w:styleId="Tekstdymka">
    <w:name w:val="Balloon Text"/>
    <w:basedOn w:val="Normalny"/>
    <w:link w:val="TekstdymkaZnak"/>
    <w:uiPriority w:val="99"/>
    <w:semiHidden/>
    <w:unhideWhenUsed/>
    <w:rsid w:val="0036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44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A4D48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A4D4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4D48"/>
    <w:rPr>
      <w:rFonts w:ascii="Calibri" w:hAnsi="Calibri"/>
      <w:szCs w:val="21"/>
    </w:rPr>
  </w:style>
  <w:style w:type="paragraph" w:styleId="Akapitzlist">
    <w:name w:val="List Paragraph"/>
    <w:aliases w:val="CW_Lista,L1,Akapit z listą5,Numerowanie,List Paragraph,Akapit z listą BS,T_SZ_List Paragraph,normalny tekst,Kolorowa lista — akcent 11,Wypunktowanie,Podsis rysunku,Akapit z listą numerowaną,maz_wyliczenie,opis dzialania,K-P_odwolanie"/>
    <w:basedOn w:val="Normalny"/>
    <w:link w:val="AkapitzlistZnak"/>
    <w:uiPriority w:val="34"/>
    <w:qFormat/>
    <w:rsid w:val="002B7566"/>
    <w:pPr>
      <w:ind w:left="720"/>
      <w:contextualSpacing/>
    </w:pPr>
    <w:rPr>
      <w:rFonts w:ascii="Calibri" w:eastAsia="Calibri" w:hAnsi="Calibri" w:cs="Times New Roman"/>
      <w:b/>
      <w:color w:val="1F497D"/>
      <w:sz w:val="72"/>
      <w:szCs w:val="72"/>
    </w:rPr>
  </w:style>
  <w:style w:type="character" w:customStyle="1" w:styleId="AkapitzlistZnak">
    <w:name w:val="Akapit z listą Znak"/>
    <w:aliases w:val="CW_Lista Znak,L1 Znak,Akapit z listą5 Znak,Numerowanie Znak,List Paragraph Znak,Akapit z listą BS Znak,T_SZ_List Paragraph Znak,normalny tekst Znak,Kolorowa lista — akcent 11 Znak,Wypunktowanie Znak,Podsis rysunku Znak"/>
    <w:link w:val="Akapitzlist"/>
    <w:uiPriority w:val="34"/>
    <w:qFormat/>
    <w:locked/>
    <w:rsid w:val="002B7566"/>
    <w:rPr>
      <w:rFonts w:ascii="Calibri" w:eastAsia="Calibri" w:hAnsi="Calibri" w:cs="Times New Roman"/>
      <w:b/>
      <w:color w:val="1F497D"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8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8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8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8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8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449"/>
  </w:style>
  <w:style w:type="paragraph" w:styleId="Stopka">
    <w:name w:val="footer"/>
    <w:basedOn w:val="Normalny"/>
    <w:link w:val="StopkaZnak"/>
    <w:uiPriority w:val="99"/>
    <w:unhideWhenUsed/>
    <w:rsid w:val="0036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449"/>
  </w:style>
  <w:style w:type="paragraph" w:styleId="Tekstdymka">
    <w:name w:val="Balloon Text"/>
    <w:basedOn w:val="Normalny"/>
    <w:link w:val="TekstdymkaZnak"/>
    <w:uiPriority w:val="99"/>
    <w:semiHidden/>
    <w:unhideWhenUsed/>
    <w:rsid w:val="0036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44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A4D48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A4D4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4D48"/>
    <w:rPr>
      <w:rFonts w:ascii="Calibri" w:hAnsi="Calibri"/>
      <w:szCs w:val="21"/>
    </w:rPr>
  </w:style>
  <w:style w:type="paragraph" w:styleId="Akapitzlist">
    <w:name w:val="List Paragraph"/>
    <w:aliases w:val="CW_Lista,L1,Akapit z listą5,Numerowanie,List Paragraph,Akapit z listą BS,T_SZ_List Paragraph,normalny tekst,Kolorowa lista — akcent 11,Wypunktowanie,Podsis rysunku,Akapit z listą numerowaną,maz_wyliczenie,opis dzialania,K-P_odwolanie"/>
    <w:basedOn w:val="Normalny"/>
    <w:link w:val="AkapitzlistZnak"/>
    <w:uiPriority w:val="34"/>
    <w:qFormat/>
    <w:rsid w:val="002B7566"/>
    <w:pPr>
      <w:ind w:left="720"/>
      <w:contextualSpacing/>
    </w:pPr>
    <w:rPr>
      <w:rFonts w:ascii="Calibri" w:eastAsia="Calibri" w:hAnsi="Calibri" w:cs="Times New Roman"/>
      <w:b/>
      <w:color w:val="1F497D"/>
      <w:sz w:val="72"/>
      <w:szCs w:val="72"/>
    </w:rPr>
  </w:style>
  <w:style w:type="character" w:customStyle="1" w:styleId="AkapitzlistZnak">
    <w:name w:val="Akapit z listą Znak"/>
    <w:aliases w:val="CW_Lista Znak,L1 Znak,Akapit z listą5 Znak,Numerowanie Znak,List Paragraph Znak,Akapit z listą BS Znak,T_SZ_List Paragraph Znak,normalny tekst Znak,Kolorowa lista — akcent 11 Znak,Wypunktowanie Znak,Podsis rysunku Znak"/>
    <w:link w:val="Akapitzlist"/>
    <w:uiPriority w:val="34"/>
    <w:qFormat/>
    <w:locked/>
    <w:rsid w:val="002B7566"/>
    <w:rPr>
      <w:rFonts w:ascii="Calibri" w:eastAsia="Calibri" w:hAnsi="Calibri" w:cs="Times New Roman"/>
      <w:b/>
      <w:color w:val="1F497D"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8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8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8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8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8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1300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MonikaP</cp:lastModifiedBy>
  <cp:revision>18</cp:revision>
  <dcterms:created xsi:type="dcterms:W3CDTF">2022-10-21T07:32:00Z</dcterms:created>
  <dcterms:modified xsi:type="dcterms:W3CDTF">2022-10-27T07:04:00Z</dcterms:modified>
</cp:coreProperties>
</file>